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30E45E">
      <w:pPr>
        <w:pStyle w:val="2"/>
        <w:keepNext w:val="0"/>
        <w:keepLines w:val="0"/>
        <w:widowControl/>
        <w:suppressLineNumbers w:val="0"/>
        <w:rPr>
          <w:color w:val="auto"/>
        </w:rPr>
      </w:pPr>
      <w:r>
        <w:rPr>
          <w:color w:val="auto"/>
        </w:rPr>
        <w:t>15秒电商AI广告短片制作实训任务书</w:t>
      </w:r>
    </w:p>
    <w:p w14:paraId="55D98805">
      <w:pPr>
        <w:pStyle w:val="3"/>
        <w:keepNext w:val="0"/>
        <w:keepLines w:val="0"/>
        <w:widowControl/>
        <w:suppressLineNumbers w:val="0"/>
      </w:pPr>
      <w:r>
        <w:t>一、实训任务</w:t>
      </w:r>
    </w:p>
    <w:p w14:paraId="71D166D1">
      <w:pPr>
        <w:pStyle w:val="7"/>
        <w:keepNext w:val="0"/>
        <w:keepLines w:val="0"/>
        <w:widowControl/>
        <w:suppressLineNumbers w:val="0"/>
      </w:pPr>
      <w:r>
        <w:t>选定一款商品，完成15秒电商AI广告短片全流程制作。依次完成人物角色板、广告空场景、产品素材、分镜故事板，基于分镜生成16:9横版15秒广告视频。理解电商广告叙事逻辑，掌握AI图文、视频工具，保证人物、产品形象前后统一。可自主选择商品，不强制使用课堂面包案例。</w:t>
      </w:r>
    </w:p>
    <w:p w14:paraId="578C3F78">
      <w:pPr>
        <w:pStyle w:val="3"/>
        <w:keepNext w:val="0"/>
        <w:keepLines w:val="0"/>
        <w:widowControl/>
        <w:suppressLineNumbers w:val="0"/>
      </w:pPr>
      <w:r>
        <w:t>二、实训步骤</w:t>
      </w:r>
    </w:p>
    <w:p w14:paraId="50B4D7C3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Style w:val="10"/>
        </w:rPr>
        <w:t>制作人物角色板</w:t>
      </w:r>
      <w:r>
        <w:t xml:space="preserve"> 16:9白底高清图；左侧做大脸特写，右上方放人物正面/侧面/背面三视图，右下方排布至少6组常用表情；写明人物基础信息、穿搭配饰</w:t>
      </w:r>
      <w:r>
        <w:rPr>
          <w:rFonts w:hint="eastAsia"/>
          <w:lang w:eastAsia="zh-CN"/>
        </w:rPr>
        <w:t>。</w:t>
      </w:r>
    </w:p>
    <w:p w14:paraId="2F59F57A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Style w:val="10"/>
        </w:rPr>
        <w:t>生成广告空场景</w:t>
      </w:r>
      <w:r>
        <w:t xml:space="preserve"> 场景匹配人设与商品用途，画面</w:t>
      </w:r>
      <w:r>
        <w:rPr>
          <w:rStyle w:val="10"/>
        </w:rPr>
        <w:t>不能出现人物</w:t>
      </w:r>
      <w:r>
        <w:t>；16:9高清实拍质感；预留人物摆放空间，光线明亮，无logo水印，适合广告拍摄。</w:t>
      </w:r>
    </w:p>
    <w:p w14:paraId="627D5868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Style w:val="10"/>
        </w:rPr>
        <w:t>准备产品素材</w:t>
      </w:r>
      <w:r>
        <w:t xml:space="preserve"> 搜集或AI生成多角度产品图，包含外包装、实物、细节卖点特写，画质清晰。</w:t>
      </w:r>
    </w:p>
    <w:p w14:paraId="49CD1953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Style w:val="10"/>
        </w:rPr>
        <w:t>设计分镜故事板</w:t>
      </w:r>
      <w:r>
        <w:t xml:space="preserve"> 制作6个镜头的分镜，包含镜头序号、画面内容、运镜、人物动作、画面提示词；叙事逻辑：人物引入</w:t>
      </w:r>
      <w:r>
        <w:noBreakHyphen/>
      </w:r>
      <w:r>
        <w:t>产品展示</w:t>
      </w:r>
      <w:r>
        <w:noBreakHyphen/>
      </w:r>
      <w:r>
        <w:t>细节特写</w:t>
      </w:r>
      <w:r>
        <w:noBreakHyphen/>
      </w:r>
      <w:r>
        <w:t>使用体验</w:t>
      </w:r>
      <w:r>
        <w:noBreakHyphen/>
      </w:r>
      <w:r>
        <w:t>卖点</w:t>
      </w:r>
      <w:r>
        <w:noBreakHyphen/>
      </w:r>
      <w:r>
        <w:t>结尾推荐，适配15秒时长。</w:t>
      </w:r>
    </w:p>
    <w:p w14:paraId="42CCB4D5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Style w:val="10"/>
        </w:rPr>
        <w:t>AI生成广告视频</w:t>
      </w:r>
      <w:r>
        <w:t xml:space="preserve"> 上传人物、场景、产品、分镜作为参考；优先使用Seedance2.0 fast模型；严格按照分镜写视频提示词；输出16:9，15秒MP4视频；检查人物、物体有无崩坏，必要时剪辑修正。</w:t>
      </w:r>
    </w:p>
    <w:p w14:paraId="6EBB3B83"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/>
        <w:ind w:left="360" w:leftChars="0"/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  <w:t>三、提交具体内容（3套广告成片：</w:t>
      </w:r>
      <w:r>
        <w:rPr>
          <w:rFonts w:hint="eastAsia" w:ascii="宋体" w:hAnsi="宋体" w:cs="宋体"/>
          <w:b/>
          <w:bCs/>
          <w:kern w:val="0"/>
          <w:sz w:val="36"/>
          <w:szCs w:val="36"/>
          <w:lang w:val="en-US" w:eastAsia="zh-CN" w:bidi="ar"/>
        </w:rPr>
        <w:t>xx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  <w:t xml:space="preserve">洗面奶 东方树叶 </w:t>
      </w:r>
      <w:r>
        <w:rPr>
          <w:rFonts w:hint="eastAsia" w:ascii="宋体" w:hAnsi="宋体" w:cs="宋体"/>
          <w:b/>
          <w:bCs/>
          <w:kern w:val="0"/>
          <w:sz w:val="36"/>
          <w:szCs w:val="36"/>
          <w:lang w:val="en-US" w:eastAsia="zh-CN" w:bidi="ar"/>
        </w:rPr>
        <w:t>xx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  <w:t>汽车</w:t>
      </w:r>
      <w:r>
        <w:rPr>
          <w:rFonts w:hint="eastAsia" w:ascii="宋体" w:hAnsi="宋体" w:cs="宋体"/>
          <w:b/>
          <w:bCs/>
          <w:kern w:val="0"/>
          <w:sz w:val="36"/>
          <w:szCs w:val="36"/>
          <w:lang w:val="en-US" w:eastAsia="zh-CN" w:bidi="ar"/>
        </w:rPr>
        <w:t xml:space="preserve"> xx奶茶 四选三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  <w:t>）</w:t>
      </w:r>
    </w:p>
    <w:p w14:paraId="4E2351F8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人物角色设定板图片</w:t>
      </w:r>
    </w:p>
    <w:p w14:paraId="5349C8FA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广告空场景背景图</w:t>
      </w:r>
    </w:p>
    <w:p w14:paraId="2084D303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多角度产品素材图</w:t>
      </w:r>
    </w:p>
    <w:p w14:paraId="377FD718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分镜故事板（图片/文档）</w:t>
      </w:r>
    </w:p>
    <w:p w14:paraId="7DE94CF0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AI生成提示词文本</w:t>
      </w:r>
    </w:p>
    <w:p w14:paraId="3C34E811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16:9、15秒广告成片（MP4）</w:t>
      </w:r>
    </w:p>
    <w:p w14:paraId="71F8D8FE">
      <w:pPr>
        <w:pStyle w:val="3"/>
        <w:keepNext w:val="0"/>
        <w:keepLines w:val="0"/>
        <w:widowControl/>
        <w:suppressLineNumbers w:val="0"/>
      </w:pPr>
    </w:p>
    <w:p w14:paraId="2FE9B0DF">
      <w:pPr>
        <w:pStyle w:val="3"/>
        <w:keepNext w:val="0"/>
        <w:keepLines w:val="0"/>
        <w:widowControl/>
        <w:suppressLineNumbers w:val="0"/>
      </w:pPr>
      <w:bookmarkStart w:id="0" w:name="_GoBack"/>
      <w:bookmarkEnd w:id="0"/>
    </w:p>
    <w:p w14:paraId="4DEEFBD2">
      <w:pPr>
        <w:pStyle w:val="3"/>
        <w:keepNext w:val="0"/>
        <w:keepLines w:val="0"/>
        <w:widowControl/>
        <w:suppressLineNumbers w:val="0"/>
      </w:pPr>
      <w:r>
        <w:t>四、评分标准</w:t>
      </w:r>
    </w:p>
    <w:tbl>
      <w:tblPr>
        <w:tblStyle w:val="8"/>
        <w:tblpPr w:leftFromText="180" w:rightFromText="180" w:vertAnchor="text" w:horzAnchor="page" w:tblpX="1946" w:tblpY="776"/>
        <w:tblOverlap w:val="never"/>
        <w:tblW w:w="852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69"/>
        <w:gridCol w:w="542"/>
        <w:gridCol w:w="6511"/>
      </w:tblGrid>
      <w:tr w14:paraId="518C2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</w:trPr>
        <w:tc>
          <w:tcPr>
            <w:tcW w:w="142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2B52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评分项目</w:t>
            </w:r>
          </w:p>
        </w:tc>
        <w:tc>
          <w:tcPr>
            <w:tcW w:w="51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B856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分值</w:t>
            </w:r>
          </w:p>
        </w:tc>
        <w:tc>
          <w:tcPr>
            <w:tcW w:w="646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84FC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评分说明</w:t>
            </w:r>
          </w:p>
        </w:tc>
      </w:tr>
      <w:tr w14:paraId="26822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</w:trPr>
        <w:tc>
          <w:tcPr>
            <w:tcW w:w="142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FEB1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人物角色板</w:t>
            </w:r>
          </w:p>
        </w:tc>
        <w:tc>
          <w:tcPr>
            <w:tcW w:w="51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2380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646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ECB6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要素齐全，布局规范，三视图、表情完整，人设统一</w:t>
            </w:r>
          </w:p>
        </w:tc>
      </w:tr>
      <w:tr w14:paraId="42555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565F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广告场景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1F12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3037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贴合人设商品，无人物，预留人物空间，光影适合广告</w:t>
            </w:r>
          </w:p>
        </w:tc>
      </w:tr>
      <w:tr w14:paraId="75B32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B9BA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产品素材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53FF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B4C4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多角度呈现，能体现商品卖点，画质清晰</w:t>
            </w:r>
          </w:p>
        </w:tc>
      </w:tr>
      <w:tr w14:paraId="2C319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087B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分镜故事板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F219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8D42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镜头适配15秒广告，叙事通顺，运镜动作描述完整</w:t>
            </w:r>
          </w:p>
        </w:tc>
      </w:tr>
      <w:tr w14:paraId="2D934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74FC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广告成片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3972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367E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画幅时长达标，人物产品形象稳定，广告叙事完整、突出卖点</w:t>
            </w:r>
          </w:p>
        </w:tc>
      </w:tr>
      <w:tr w14:paraId="12985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</w:trPr>
        <w:tc>
          <w:tcPr>
            <w:tcW w:w="142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2225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t>总分</w:t>
            </w:r>
          </w:p>
        </w:tc>
        <w:tc>
          <w:tcPr>
            <w:tcW w:w="51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47B9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646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67F9B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eastAsia="宋体"/>
                <w:b/>
                <w:sz w:val="24"/>
                <w:szCs w:val="24"/>
              </w:rPr>
            </w:pPr>
          </w:p>
        </w:tc>
      </w:tr>
    </w:tbl>
    <w:p w14:paraId="1BC92B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3F0BFE"/>
    <w:multiLevelType w:val="multilevel"/>
    <w:tmpl w:val="833F0BF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C520B73F"/>
    <w:multiLevelType w:val="multilevel"/>
    <w:tmpl w:val="C520B73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5FA1F47F"/>
    <w:multiLevelType w:val="multilevel"/>
    <w:tmpl w:val="5FA1F47F"/>
    <w:lvl w:ilvl="0" w:tentative="0">
      <w:start w:val="1"/>
      <w:numFmt w:val="decimal"/>
      <w:lvlText w:val="%1"/>
      <w:lvlJc w:val="center"/>
      <w:pPr>
        <w:ind w:left="284" w:hanging="284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ind w:left="0" w:hanging="510"/>
      </w:pPr>
      <w:rPr>
        <w:rFonts w:hint="default" w:ascii="Times New Roman" w:hAnsi="Times New Roman" w:cs="Times New Roman"/>
      </w:rPr>
    </w:lvl>
    <w:lvl w:ilvl="2" w:tentative="0">
      <w:start w:val="1"/>
      <w:numFmt w:val="decimal"/>
      <w:pStyle w:val="4"/>
      <w:lvlText w:val="%1.%2.%3"/>
      <w:lvlJc w:val="left"/>
      <w:pPr>
        <w:ind w:left="2360" w:hanging="68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1760" w:hanging="44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00" w:hanging="44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640" w:hanging="44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080" w:hanging="44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20" w:hanging="44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60" w:hanging="440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503894"/>
    <w:rsid w:val="025B4F83"/>
    <w:rsid w:val="03EB4742"/>
    <w:rsid w:val="08AF11AD"/>
    <w:rsid w:val="0BA47411"/>
    <w:rsid w:val="0C3617A9"/>
    <w:rsid w:val="15EA00DA"/>
    <w:rsid w:val="17764F93"/>
    <w:rsid w:val="18337066"/>
    <w:rsid w:val="223E4D78"/>
    <w:rsid w:val="25801957"/>
    <w:rsid w:val="268952DC"/>
    <w:rsid w:val="2AD748D7"/>
    <w:rsid w:val="32737901"/>
    <w:rsid w:val="3EAD1956"/>
    <w:rsid w:val="47D97701"/>
    <w:rsid w:val="4CAB28BE"/>
    <w:rsid w:val="526004FB"/>
    <w:rsid w:val="5A8A3331"/>
    <w:rsid w:val="5E7D0C34"/>
    <w:rsid w:val="5EA71B65"/>
    <w:rsid w:val="61503894"/>
    <w:rsid w:val="62723DFB"/>
    <w:rsid w:val="6A7B51F1"/>
    <w:rsid w:val="6B9861F8"/>
    <w:rsid w:val="6D17082B"/>
    <w:rsid w:val="71CA695B"/>
    <w:rsid w:val="7DCD5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color w:val="2E54A1" w:themeColor="accent1" w:themeShade="BF"/>
      <w:sz w:val="48"/>
      <w:szCs w:val="48"/>
      <w:lang w:val="en-US" w:eastAsia="zh-CN" w:bidi="ar"/>
    </w:rPr>
  </w:style>
  <w:style w:type="paragraph" w:styleId="3">
    <w:name w:val="heading 2"/>
    <w:basedOn w:val="1"/>
    <w:next w:val="1"/>
    <w:link w:val="1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next w:val="1"/>
    <w:link w:val="12"/>
    <w:semiHidden/>
    <w:unhideWhenUsed/>
    <w:qFormat/>
    <w:uiPriority w:val="0"/>
    <w:pPr>
      <w:keepNext/>
      <w:keepLines/>
      <w:numPr>
        <w:ilvl w:val="2"/>
        <w:numId w:val="1"/>
      </w:numPr>
      <w:tabs>
        <w:tab w:val="left" w:pos="0"/>
        <w:tab w:val="left" w:pos="263"/>
      </w:tabs>
      <w:snapToGrid w:val="0"/>
      <w:spacing w:before="50" w:beforeLines="50" w:after="50" w:afterLines="50" w:line="300" w:lineRule="auto"/>
      <w:ind w:left="680"/>
      <w:outlineLvl w:val="2"/>
    </w:pPr>
    <w:rPr>
      <w:rFonts w:ascii="Times New Roman" w:hAnsi="Times New Roman" w:eastAsia="黑体" w:cstheme="majorBidi"/>
      <w:sz w:val="28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next w:val="1"/>
    <w:semiHidden/>
    <w:unhideWhenUsed/>
    <w:qFormat/>
    <w:uiPriority w:val="0"/>
    <w:pPr>
      <w:jc w:val="left"/>
    </w:pPr>
    <w:rPr>
      <w:rFonts w:ascii="Times New Roman" w:hAnsi="Times New Roman" w:eastAsia="Times New Roman" w:cstheme="majorBidi"/>
      <w:kern w:val="2"/>
      <w:sz w:val="21"/>
      <w:szCs w:val="20"/>
      <w:lang w:val="en-US" w:eastAsia="zh-CN" w:bidi="ar-SA"/>
    </w:rPr>
  </w:style>
  <w:style w:type="paragraph" w:styleId="6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标题 2 字符"/>
    <w:link w:val="3"/>
    <w:qFormat/>
    <w:uiPriority w:val="9"/>
    <w:rPr>
      <w:rFonts w:ascii="Times New Roman" w:hAnsi="Times New Roman" w:eastAsia="黑体" w:cstheme="majorBidi"/>
      <w:kern w:val="2"/>
      <w:sz w:val="30"/>
      <w:szCs w:val="40"/>
      <w:lang w:val="en-US" w:eastAsia="zh-CN" w:bidi="ar-SA"/>
    </w:rPr>
  </w:style>
  <w:style w:type="character" w:customStyle="1" w:styleId="12">
    <w:name w:val="标题 3 字符"/>
    <w:basedOn w:val="9"/>
    <w:link w:val="4"/>
    <w:qFormat/>
    <w:uiPriority w:val="9"/>
    <w:rPr>
      <w:rFonts w:ascii="Times New Roman" w:hAnsi="Times New Roman" w:eastAsia="黑体" w:cstheme="majorBidi"/>
      <w:sz w:val="28"/>
      <w:szCs w:val="32"/>
    </w:rPr>
  </w:style>
  <w:style w:type="character" w:customStyle="1" w:styleId="13">
    <w:name w:val="Heading 1 Char"/>
    <w:basedOn w:val="9"/>
    <w:link w:val="2"/>
    <w:qFormat/>
    <w:uiPriority w:val="9"/>
    <w:rPr>
      <w:rFonts w:eastAsia="华文中宋" w:asciiTheme="majorAscii" w:hAnsiTheme="majorAscii" w:cstheme="majorBidi"/>
      <w:b/>
      <w:bCs/>
      <w:color w:val="2E54A1" w:themeColor="accent1" w:themeShade="BF"/>
      <w:sz w:val="28"/>
      <w:szCs w:val="28"/>
      <w:lang w:eastAsia="en-US"/>
    </w:rPr>
  </w:style>
  <w:style w:type="paragraph" w:customStyle="1" w:styleId="14">
    <w:name w:val="公式"/>
    <w:next w:val="6"/>
    <w:qFormat/>
    <w:uiPriority w:val="0"/>
    <w:pPr>
      <w:tabs>
        <w:tab w:val="center" w:pos="4410"/>
        <w:tab w:val="right" w:pos="8400"/>
        <w:tab w:val="right" w:pos="8820"/>
        <w:tab w:val="right" w:pos="9030"/>
      </w:tabs>
      <w:snapToGrid w:val="0"/>
      <w:spacing w:line="360" w:lineRule="auto"/>
      <w:jc w:val="center"/>
    </w:pPr>
    <w:rPr>
      <w:rFonts w:ascii="Times New Roman" w:hAnsi="Times New Roman" w:eastAsia="宋体" w:cs="Times New Roman"/>
      <w:kern w:val="2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705</Words>
  <Characters>760</Characters>
  <Lines>0</Lines>
  <Paragraphs>0</Paragraphs>
  <TotalTime>2</TotalTime>
  <ScaleCrop>false</ScaleCrop>
  <LinksUpToDate>false</LinksUpToDate>
  <CharactersWithSpaces>766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2026-09-01T08:04:00Z</dcterms:created>
  <dc:creator>Tony</dc:creator>
  <cp:lastModifiedBy>Tony</cp:lastModifiedBy>
  <dcterms:modified xsi:type="dcterms:W3CDTF">2026-09-06T08:49:36Z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C7CE6AC4FB1541C79DAB6DD2289AACD7_11</vt:lpwstr>
  </property>
  <property fmtid="{D5CDD505-2E9C-101B-9397-08002B2CF9AE}" pid="4" name="KSOTemplateDocerSaveRecord">
    <vt:lpwstr>eyJoZGlkIjoiMWUwYjk1MWRjNThhOWRlOTdkZmQ3NjkzN2VjOWQzYjUiLCJ1c2VySWQiOiIzNzc0MTE0ODIifQ==</vt:lpwstr>
  </property>
</Properties>
</file>